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64BA" w14:textId="77777777" w:rsidR="00B065F2" w:rsidRDefault="00B065F2" w:rsidP="00DC375F">
      <w:pPr>
        <w:pStyle w:val="Heading1"/>
        <w:jc w:val="center"/>
        <w:rPr>
          <w:rFonts w:ascii="Aptos Display" w:hAnsi="Aptos Display"/>
          <w:noProof/>
          <w:sz w:val="24"/>
          <w:szCs w:val="24"/>
          <w:lang w:eastAsia="en-GB"/>
        </w:rPr>
      </w:pPr>
      <w:r w:rsidRPr="00C01510">
        <w:rPr>
          <w:rFonts w:ascii="Aptos Display" w:hAnsi="Aptos Display"/>
          <w:noProof/>
          <w:sz w:val="24"/>
          <w:szCs w:val="24"/>
          <w:lang w:eastAsia="en-GB"/>
        </w:rPr>
        <w:drawing>
          <wp:anchor distT="0" distB="0" distL="114300" distR="114300" simplePos="0" relativeHeight="251659264" behindDoc="0" locked="0" layoutInCell="1" allowOverlap="1" wp14:anchorId="33004C1F" wp14:editId="73E578C9">
            <wp:simplePos x="0" y="0"/>
            <wp:positionH relativeFrom="margin">
              <wp:align>right</wp:align>
            </wp:positionH>
            <wp:positionV relativeFrom="paragraph">
              <wp:posOffset>613</wp:posOffset>
            </wp:positionV>
            <wp:extent cx="6645910" cy="1873250"/>
            <wp:effectExtent l="0" t="0" r="0" b="0"/>
            <wp:wrapTight wrapText="bothSides">
              <wp:wrapPolygon edited="0">
                <wp:start x="2291" y="3734"/>
                <wp:lineTo x="1672" y="5931"/>
                <wp:lineTo x="1486" y="6809"/>
                <wp:lineTo x="1548" y="7688"/>
                <wp:lineTo x="1176" y="7688"/>
                <wp:lineTo x="1238" y="8127"/>
                <wp:lineTo x="2167" y="11203"/>
                <wp:lineTo x="1362" y="11642"/>
                <wp:lineTo x="1238" y="13399"/>
                <wp:lineTo x="2291" y="17573"/>
                <wp:lineTo x="10897" y="17573"/>
                <wp:lineTo x="10897" y="14717"/>
                <wp:lineTo x="13436" y="14717"/>
                <wp:lineTo x="19689" y="12301"/>
                <wp:lineTo x="19813" y="9885"/>
                <wp:lineTo x="18574" y="9445"/>
                <wp:lineTo x="10897" y="7688"/>
                <wp:lineTo x="10897" y="3734"/>
                <wp:lineTo x="2291" y="3734"/>
              </wp:wrapPolygon>
            </wp:wrapTight>
            <wp:docPr id="1997944043" name="Picture 1" descr="A orang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44043" name="Picture 1" descr="A orange line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1873250"/>
                    </a:xfrm>
                    <a:prstGeom prst="rect">
                      <a:avLst/>
                    </a:prstGeom>
                  </pic:spPr>
                </pic:pic>
              </a:graphicData>
            </a:graphic>
            <wp14:sizeRelV relativeFrom="margin">
              <wp14:pctHeight>0</wp14:pctHeight>
            </wp14:sizeRelV>
          </wp:anchor>
        </w:drawing>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r w:rsidR="00120867" w:rsidRPr="00C01510">
        <w:rPr>
          <w:rFonts w:ascii="Aptos Display" w:hAnsi="Aptos Display"/>
          <w:noProof/>
          <w:sz w:val="24"/>
          <w:szCs w:val="24"/>
          <w:lang w:eastAsia="en-GB"/>
        </w:rPr>
        <w:br/>
      </w:r>
    </w:p>
    <w:p w14:paraId="7FC43854" w14:textId="77777777" w:rsidR="00B065F2" w:rsidRDefault="00B065F2" w:rsidP="00DC375F">
      <w:pPr>
        <w:pStyle w:val="Heading1"/>
        <w:jc w:val="center"/>
        <w:rPr>
          <w:rFonts w:ascii="Aptos Display" w:hAnsi="Aptos Display"/>
          <w:noProof/>
          <w:sz w:val="24"/>
          <w:szCs w:val="24"/>
          <w:lang w:eastAsia="en-GB"/>
        </w:rPr>
      </w:pPr>
    </w:p>
    <w:p w14:paraId="6A5D1BF4" w14:textId="0A0F15CE" w:rsidR="00945FFD" w:rsidRPr="00C01510" w:rsidRDefault="00120867" w:rsidP="00DC375F">
      <w:pPr>
        <w:pStyle w:val="Heading1"/>
        <w:jc w:val="center"/>
        <w:rPr>
          <w:rFonts w:ascii="Aptos Display" w:hAnsi="Aptos Display"/>
          <w:sz w:val="24"/>
          <w:szCs w:val="24"/>
        </w:rPr>
      </w:pPr>
      <w:r w:rsidRPr="00C01510">
        <w:rPr>
          <w:rFonts w:ascii="Aptos Display" w:hAnsi="Aptos Display"/>
          <w:noProof/>
          <w:sz w:val="24"/>
          <w:szCs w:val="24"/>
          <w:lang w:eastAsia="en-GB"/>
        </w:rPr>
        <w:t>The Futures Fund: Chancellor’s Scholarship</w:t>
      </w:r>
    </w:p>
    <w:p w14:paraId="0A3B0FFE" w14:textId="49BB0BA3" w:rsidR="004C2685" w:rsidRPr="00C01510" w:rsidRDefault="00840592" w:rsidP="004C2685">
      <w:pPr>
        <w:rPr>
          <w:rFonts w:ascii="Aptos Display" w:hAnsi="Aptos Display" w:cstheme="minorHAnsi"/>
          <w:sz w:val="24"/>
          <w:szCs w:val="24"/>
        </w:rPr>
      </w:pPr>
      <w:r w:rsidRPr="00C01510">
        <w:rPr>
          <w:rFonts w:ascii="Aptos Display" w:hAnsi="Aptos Display"/>
          <w:sz w:val="24"/>
          <w:szCs w:val="24"/>
        </w:rPr>
        <w:br/>
      </w:r>
      <w:r w:rsidR="004C2685" w:rsidRPr="00C01510">
        <w:rPr>
          <w:rFonts w:ascii="Aptos Display" w:hAnsi="Aptos Display" w:cstheme="minorHAnsi"/>
          <w:sz w:val="24"/>
          <w:szCs w:val="24"/>
        </w:rPr>
        <w:t xml:space="preserve">The University is the recipient of a generous donation </w:t>
      </w:r>
      <w:r w:rsidR="005756FE" w:rsidRPr="00C01510">
        <w:rPr>
          <w:rFonts w:ascii="Aptos Display" w:hAnsi="Aptos Display" w:cstheme="minorHAnsi"/>
          <w:sz w:val="24"/>
          <w:szCs w:val="24"/>
        </w:rPr>
        <w:t xml:space="preserve">from alumna and current Chancellor, Leanne Cahill. </w:t>
      </w:r>
    </w:p>
    <w:p w14:paraId="4C24D1A4" w14:textId="69AFA5AF" w:rsidR="000362BE" w:rsidRPr="000362BE" w:rsidRDefault="000362BE" w:rsidP="000362BE">
      <w:pPr>
        <w:rPr>
          <w:rFonts w:ascii="Aptos Display" w:hAnsi="Aptos Display" w:cstheme="minorHAnsi"/>
          <w:sz w:val="24"/>
          <w:szCs w:val="24"/>
        </w:rPr>
      </w:pPr>
      <w:r w:rsidRPr="000362BE">
        <w:rPr>
          <w:rFonts w:ascii="Aptos Display" w:hAnsi="Aptos Display" w:cstheme="minorHAnsi"/>
          <w:sz w:val="24"/>
          <w:szCs w:val="24"/>
        </w:rPr>
        <w:t>Leanne Cahill, CEO of retail company Bravissimo and Sunderland graduate, was appointed as the University’s Chancellor in November 2023.</w:t>
      </w:r>
      <w:r w:rsidRPr="00C01510">
        <w:rPr>
          <w:rFonts w:ascii="Aptos Display" w:hAnsi="Aptos Display" w:cstheme="minorHAnsi"/>
          <w:sz w:val="24"/>
          <w:szCs w:val="24"/>
        </w:rPr>
        <w:t xml:space="preserve"> </w:t>
      </w:r>
      <w:r w:rsidRPr="000362BE">
        <w:rPr>
          <w:rFonts w:ascii="Aptos Display" w:hAnsi="Aptos Display" w:cstheme="minorHAnsi"/>
          <w:sz w:val="24"/>
          <w:szCs w:val="24"/>
        </w:rPr>
        <w:t>Born and raised in Sunderland, Leanne began her career on the shopfloor as a Marks &amp; Spencer management trainee before specialising in finance. She has since held a wide range of roles at Legal &amp; General, Walgreens Boots Alliance and Travelex.</w:t>
      </w:r>
    </w:p>
    <w:p w14:paraId="3B8B5E64" w14:textId="08BC65AC" w:rsidR="000362BE" w:rsidRPr="000362BE" w:rsidRDefault="000362BE" w:rsidP="000362BE">
      <w:pPr>
        <w:rPr>
          <w:rFonts w:ascii="Aptos Display" w:hAnsi="Aptos Display" w:cstheme="minorHAnsi"/>
          <w:sz w:val="24"/>
          <w:szCs w:val="24"/>
        </w:rPr>
      </w:pPr>
      <w:r w:rsidRPr="000362BE">
        <w:rPr>
          <w:rFonts w:ascii="Aptos Display" w:hAnsi="Aptos Display" w:cstheme="minorHAnsi"/>
          <w:sz w:val="24"/>
          <w:szCs w:val="24"/>
        </w:rPr>
        <w:t xml:space="preserve">Leanne joined Bravissimo in October 2017 as finance director. She was promoted to managing director in September 2018, becoming </w:t>
      </w:r>
      <w:r w:rsidR="00C371C8" w:rsidRPr="00C01510">
        <w:rPr>
          <w:rFonts w:ascii="Aptos Display" w:hAnsi="Aptos Display" w:cstheme="minorHAnsi"/>
          <w:sz w:val="24"/>
          <w:szCs w:val="24"/>
        </w:rPr>
        <w:t>C</w:t>
      </w:r>
      <w:r w:rsidRPr="000362BE">
        <w:rPr>
          <w:rFonts w:ascii="Aptos Display" w:hAnsi="Aptos Display" w:cstheme="minorHAnsi"/>
          <w:sz w:val="24"/>
          <w:szCs w:val="24"/>
        </w:rPr>
        <w:t xml:space="preserve">hief </w:t>
      </w:r>
      <w:r w:rsidR="00C371C8" w:rsidRPr="00C01510">
        <w:rPr>
          <w:rFonts w:ascii="Aptos Display" w:hAnsi="Aptos Display" w:cstheme="minorHAnsi"/>
          <w:sz w:val="24"/>
          <w:szCs w:val="24"/>
        </w:rPr>
        <w:t>E</w:t>
      </w:r>
      <w:r w:rsidRPr="000362BE">
        <w:rPr>
          <w:rFonts w:ascii="Aptos Display" w:hAnsi="Aptos Display" w:cstheme="minorHAnsi"/>
          <w:sz w:val="24"/>
          <w:szCs w:val="24"/>
        </w:rPr>
        <w:t xml:space="preserve">xecutive </w:t>
      </w:r>
      <w:r w:rsidR="00C371C8" w:rsidRPr="00C01510">
        <w:rPr>
          <w:rFonts w:ascii="Aptos Display" w:hAnsi="Aptos Display" w:cstheme="minorHAnsi"/>
          <w:sz w:val="24"/>
          <w:szCs w:val="24"/>
        </w:rPr>
        <w:t>O</w:t>
      </w:r>
      <w:r w:rsidRPr="000362BE">
        <w:rPr>
          <w:rFonts w:ascii="Aptos Display" w:hAnsi="Aptos Display" w:cstheme="minorHAnsi"/>
          <w:sz w:val="24"/>
          <w:szCs w:val="24"/>
        </w:rPr>
        <w:t>fficer in December 2020. In 2023</w:t>
      </w:r>
      <w:r w:rsidR="00C371C8" w:rsidRPr="00C01510">
        <w:rPr>
          <w:rFonts w:ascii="Aptos Display" w:hAnsi="Aptos Display" w:cstheme="minorHAnsi"/>
          <w:sz w:val="24"/>
          <w:szCs w:val="24"/>
        </w:rPr>
        <w:t>,</w:t>
      </w:r>
      <w:r w:rsidRPr="000362BE">
        <w:rPr>
          <w:rFonts w:ascii="Aptos Display" w:hAnsi="Aptos Display" w:cstheme="minorHAnsi"/>
          <w:sz w:val="24"/>
          <w:szCs w:val="24"/>
        </w:rPr>
        <w:t xml:space="preserve"> she was awarded an Honorary </w:t>
      </w:r>
      <w:proofErr w:type="gramStart"/>
      <w:r w:rsidR="00EF44E4" w:rsidRPr="00C01510">
        <w:rPr>
          <w:rFonts w:ascii="Aptos Display" w:hAnsi="Aptos Display" w:cstheme="minorHAnsi"/>
          <w:sz w:val="24"/>
          <w:szCs w:val="24"/>
        </w:rPr>
        <w:t>Doctorate of Business Administration</w:t>
      </w:r>
      <w:proofErr w:type="gramEnd"/>
      <w:r w:rsidRPr="000362BE">
        <w:rPr>
          <w:rFonts w:ascii="Aptos Display" w:hAnsi="Aptos Display" w:cstheme="minorHAnsi"/>
          <w:sz w:val="24"/>
          <w:szCs w:val="24"/>
        </w:rPr>
        <w:t xml:space="preserve"> from the University of Sunderland.</w:t>
      </w:r>
      <w:r w:rsidR="00C371C8" w:rsidRPr="00C01510">
        <w:rPr>
          <w:rFonts w:ascii="Aptos Display" w:hAnsi="Aptos Display" w:cstheme="minorHAnsi"/>
          <w:sz w:val="24"/>
          <w:szCs w:val="24"/>
        </w:rPr>
        <w:t xml:space="preserve"> Leanne is passionate </w:t>
      </w:r>
      <w:r w:rsidR="00C371C8" w:rsidRPr="007B7DEF">
        <w:rPr>
          <w:rFonts w:ascii="Aptos Display" w:hAnsi="Aptos Display" w:cstheme="minorHAnsi"/>
          <w:sz w:val="24"/>
          <w:szCs w:val="24"/>
        </w:rPr>
        <w:t>about retail and the career opportunities it can bring for</w:t>
      </w:r>
      <w:r w:rsidR="003C24F1" w:rsidRPr="007B7DEF">
        <w:rPr>
          <w:rFonts w:ascii="Aptos Display" w:hAnsi="Aptos Display" w:cstheme="minorHAnsi"/>
          <w:sz w:val="24"/>
          <w:szCs w:val="24"/>
        </w:rPr>
        <w:t xml:space="preserve"> a wide range of students. </w:t>
      </w:r>
    </w:p>
    <w:p w14:paraId="14A9E0F8" w14:textId="77777777" w:rsidR="008861E7" w:rsidRPr="007B7DEF" w:rsidRDefault="004C2685" w:rsidP="004C2685">
      <w:pPr>
        <w:rPr>
          <w:rFonts w:ascii="Aptos Display" w:hAnsi="Aptos Display" w:cstheme="minorHAnsi"/>
          <w:sz w:val="24"/>
          <w:szCs w:val="24"/>
        </w:rPr>
      </w:pPr>
      <w:r w:rsidRPr="007B7DEF">
        <w:rPr>
          <w:rFonts w:ascii="Aptos Display" w:hAnsi="Aptos Display" w:cstheme="minorHAnsi"/>
          <w:sz w:val="24"/>
          <w:szCs w:val="24"/>
        </w:rPr>
        <w:t>Funded over five years, this program</w:t>
      </w:r>
      <w:r w:rsidR="003C24F1" w:rsidRPr="007B7DEF">
        <w:rPr>
          <w:rFonts w:ascii="Aptos Display" w:hAnsi="Aptos Display" w:cstheme="minorHAnsi"/>
          <w:sz w:val="24"/>
          <w:szCs w:val="24"/>
        </w:rPr>
        <w:t xml:space="preserve"> will award up to six scholarships over the full term. </w:t>
      </w:r>
    </w:p>
    <w:p w14:paraId="0CA41779" w14:textId="5E6AF03F" w:rsidR="008861E7" w:rsidRPr="008861E7" w:rsidRDefault="008861E7" w:rsidP="008861E7">
      <w:pPr>
        <w:rPr>
          <w:rFonts w:ascii="Aptos Display" w:hAnsi="Aptos Display" w:cstheme="minorHAnsi"/>
          <w:sz w:val="24"/>
          <w:szCs w:val="24"/>
        </w:rPr>
      </w:pPr>
      <w:r w:rsidRPr="007B7DEF">
        <w:rPr>
          <w:rFonts w:ascii="Aptos Display" w:hAnsi="Aptos Display" w:cstheme="minorHAnsi"/>
          <w:sz w:val="24"/>
          <w:szCs w:val="24"/>
        </w:rPr>
        <w:t>R</w:t>
      </w:r>
      <w:r w:rsidRPr="008861E7">
        <w:rPr>
          <w:rFonts w:ascii="Aptos Display" w:hAnsi="Aptos Display" w:cstheme="minorHAnsi"/>
          <w:sz w:val="24"/>
          <w:szCs w:val="24"/>
        </w:rPr>
        <w:t xml:space="preserve">etail is an exciting, varied and expanding sector with a wide range of career opportunities in Sunderland and beyond.  The scholarship will provide an incredible opportunity for one student per year providing a fully comprehensive package of financial assistance, industry internships and shadowing, professional training and mentoring aiming to support </w:t>
      </w:r>
      <w:r w:rsidR="007B7DEF" w:rsidRPr="007B7DEF">
        <w:rPr>
          <w:rFonts w:ascii="Aptos Display" w:hAnsi="Aptos Display" w:cstheme="minorHAnsi"/>
          <w:sz w:val="24"/>
          <w:szCs w:val="24"/>
        </w:rPr>
        <w:t>your</w:t>
      </w:r>
      <w:r w:rsidRPr="008861E7">
        <w:rPr>
          <w:rFonts w:ascii="Aptos Display" w:hAnsi="Aptos Display" w:cstheme="minorHAnsi"/>
          <w:sz w:val="24"/>
          <w:szCs w:val="24"/>
        </w:rPr>
        <w:t xml:space="preserve"> education and career development.  </w:t>
      </w:r>
    </w:p>
    <w:p w14:paraId="0E253934" w14:textId="77777777" w:rsidR="008861E7" w:rsidRPr="008861E7" w:rsidRDefault="008861E7" w:rsidP="008861E7">
      <w:pPr>
        <w:rPr>
          <w:rFonts w:ascii="Aptos Display" w:hAnsi="Aptos Display" w:cstheme="minorHAnsi"/>
          <w:sz w:val="24"/>
          <w:szCs w:val="24"/>
        </w:rPr>
      </w:pPr>
      <w:r w:rsidRPr="008861E7">
        <w:rPr>
          <w:rFonts w:ascii="Aptos Display" w:hAnsi="Aptos Display" w:cstheme="minorHAnsi"/>
          <w:sz w:val="24"/>
          <w:szCs w:val="24"/>
        </w:rPr>
        <w:t>Working closely with the University’s Centre for Graduate Prospects, the scholarship will develop students’ career skills earlier and give local companies increased access to the very best brand-new talent.  </w:t>
      </w:r>
    </w:p>
    <w:p w14:paraId="58435DD4" w14:textId="13FD8817" w:rsidR="004C2685" w:rsidRPr="00C01510" w:rsidRDefault="008006E1" w:rsidP="004C2685">
      <w:pPr>
        <w:rPr>
          <w:rFonts w:ascii="Aptos Display" w:hAnsi="Aptos Display" w:cstheme="minorHAnsi"/>
          <w:sz w:val="24"/>
          <w:szCs w:val="24"/>
        </w:rPr>
      </w:pPr>
      <w:r w:rsidRPr="007B7DEF">
        <w:rPr>
          <w:rFonts w:ascii="Aptos Display" w:hAnsi="Aptos Display" w:cstheme="minorHAnsi"/>
          <w:sz w:val="24"/>
          <w:szCs w:val="24"/>
        </w:rPr>
        <w:t>The scholarship includes a cash bursary, a paid summer work placement, a work</w:t>
      </w:r>
      <w:r w:rsidR="009057AE" w:rsidRPr="007B7DEF">
        <w:rPr>
          <w:rFonts w:ascii="Aptos Display" w:hAnsi="Aptos Display" w:cstheme="minorHAnsi"/>
          <w:sz w:val="24"/>
          <w:szCs w:val="24"/>
        </w:rPr>
        <w:t>-</w:t>
      </w:r>
      <w:r w:rsidRPr="007B7DEF">
        <w:rPr>
          <w:rFonts w:ascii="Aptos Display" w:hAnsi="Aptos Display" w:cstheme="minorHAnsi"/>
          <w:sz w:val="24"/>
          <w:szCs w:val="24"/>
        </w:rPr>
        <w:t>shadowing experience at Bravissimo HQ</w:t>
      </w:r>
      <w:r w:rsidR="009057AE" w:rsidRPr="007B7DEF">
        <w:rPr>
          <w:rFonts w:ascii="Aptos Display" w:hAnsi="Aptos Display" w:cstheme="minorHAnsi"/>
          <w:sz w:val="24"/>
          <w:szCs w:val="24"/>
        </w:rPr>
        <w:t>, a dedicated mentor in your chosen field</w:t>
      </w:r>
      <w:r w:rsidRPr="007B7DEF">
        <w:rPr>
          <w:rFonts w:ascii="Aptos Display" w:hAnsi="Aptos Display" w:cstheme="minorHAnsi"/>
          <w:sz w:val="24"/>
          <w:szCs w:val="24"/>
        </w:rPr>
        <w:t xml:space="preserve"> as well as an additional opportunity pot of up to £500 (to be used for </w:t>
      </w:r>
      <w:r w:rsidR="00514A06" w:rsidRPr="007B7DEF">
        <w:rPr>
          <w:rFonts w:ascii="Aptos Display" w:hAnsi="Aptos Display" w:cstheme="minorHAnsi"/>
          <w:sz w:val="24"/>
          <w:szCs w:val="24"/>
        </w:rPr>
        <w:t>additional training, or opportunity).</w:t>
      </w:r>
      <w:r w:rsidR="00514A06" w:rsidRPr="00C01510">
        <w:rPr>
          <w:rFonts w:ascii="Aptos Display" w:hAnsi="Aptos Display" w:cstheme="minorHAnsi"/>
          <w:sz w:val="24"/>
          <w:szCs w:val="24"/>
        </w:rPr>
        <w:t xml:space="preserve"> </w:t>
      </w:r>
    </w:p>
    <w:p w14:paraId="000D8319" w14:textId="77777777" w:rsidR="00B54FEE" w:rsidRPr="00C01510" w:rsidRDefault="00B54FEE" w:rsidP="00986D74">
      <w:pPr>
        <w:pStyle w:val="Heading1"/>
        <w:spacing w:line="276" w:lineRule="auto"/>
        <w:rPr>
          <w:rFonts w:ascii="Aptos Display" w:hAnsi="Aptos Display"/>
          <w:sz w:val="24"/>
          <w:szCs w:val="24"/>
        </w:rPr>
      </w:pPr>
      <w:r w:rsidRPr="00C01510">
        <w:rPr>
          <w:rFonts w:ascii="Aptos Display" w:hAnsi="Aptos Display"/>
          <w:sz w:val="24"/>
          <w:szCs w:val="24"/>
        </w:rPr>
        <w:t xml:space="preserve">Criteria: </w:t>
      </w:r>
    </w:p>
    <w:p w14:paraId="57DD92D9" w14:textId="41D8018E" w:rsidR="00C514D1" w:rsidRPr="00C01510" w:rsidRDefault="001A1666" w:rsidP="001F563C">
      <w:pPr>
        <w:rPr>
          <w:rFonts w:ascii="Aptos Display" w:hAnsi="Aptos Display"/>
          <w:sz w:val="24"/>
          <w:szCs w:val="24"/>
        </w:rPr>
      </w:pPr>
      <w:r w:rsidRPr="00C01510">
        <w:rPr>
          <w:rFonts w:ascii="Aptos Display" w:hAnsi="Aptos Display"/>
          <w:sz w:val="24"/>
          <w:szCs w:val="24"/>
        </w:rPr>
        <w:t xml:space="preserve">The Chancellor’s scholarship provides additional support for students looking to explore a career in retail. </w:t>
      </w:r>
    </w:p>
    <w:p w14:paraId="11018C52" w14:textId="77777777" w:rsidR="00C514D1" w:rsidRPr="00C514D1" w:rsidRDefault="00C514D1" w:rsidP="00C514D1">
      <w:pPr>
        <w:rPr>
          <w:rFonts w:ascii="Aptos Display" w:hAnsi="Aptos Display"/>
          <w:sz w:val="24"/>
          <w:szCs w:val="24"/>
        </w:rPr>
      </w:pPr>
      <w:r w:rsidRPr="00C514D1">
        <w:rPr>
          <w:rFonts w:ascii="Aptos Display" w:hAnsi="Aptos Display"/>
          <w:sz w:val="24"/>
          <w:szCs w:val="24"/>
        </w:rPr>
        <w:t>The fast-moving retail sector in the UK is critical to the European economy. And the scale of our largest retailers means they offer genuine prospects for career progression, right up to the most senior levels. Suitably qualified graduates can start on a salary up to £40,000.</w:t>
      </w:r>
    </w:p>
    <w:p w14:paraId="39E3B74A" w14:textId="120E05A6" w:rsidR="00C514D1" w:rsidRPr="00C01510" w:rsidRDefault="00C514D1" w:rsidP="001F563C">
      <w:pPr>
        <w:rPr>
          <w:rFonts w:ascii="Aptos Display" w:hAnsi="Aptos Display"/>
          <w:sz w:val="24"/>
          <w:szCs w:val="24"/>
        </w:rPr>
      </w:pPr>
      <w:r w:rsidRPr="00C514D1">
        <w:rPr>
          <w:rFonts w:ascii="Aptos Display" w:hAnsi="Aptos Display"/>
          <w:sz w:val="24"/>
          <w:szCs w:val="24"/>
        </w:rPr>
        <w:t>The industry needs graduate managers in operations management, retail buying, merchandising, marketing, human resource management and the supply chain, as well as more generic functions, such as finance, accounting or information systems.</w:t>
      </w:r>
      <w:r w:rsidR="00FF76FA" w:rsidRPr="00C01510">
        <w:rPr>
          <w:rFonts w:ascii="Aptos Display" w:hAnsi="Aptos Display"/>
          <w:sz w:val="24"/>
          <w:szCs w:val="24"/>
        </w:rPr>
        <w:t xml:space="preserve"> The Scholarship could be the taster you need to kick start your career in retail. </w:t>
      </w:r>
    </w:p>
    <w:p w14:paraId="424C58CF" w14:textId="77777777" w:rsidR="007B7DEF" w:rsidRDefault="007B7DEF">
      <w:pPr>
        <w:rPr>
          <w:rFonts w:ascii="Aptos Display" w:hAnsi="Aptos Display"/>
          <w:sz w:val="24"/>
          <w:szCs w:val="24"/>
        </w:rPr>
      </w:pPr>
      <w:r>
        <w:rPr>
          <w:rFonts w:ascii="Aptos Display" w:hAnsi="Aptos Display"/>
          <w:sz w:val="24"/>
          <w:szCs w:val="24"/>
        </w:rPr>
        <w:br w:type="page"/>
      </w:r>
    </w:p>
    <w:p w14:paraId="260CBC0E" w14:textId="17200429" w:rsidR="00D37541" w:rsidRPr="00C01510" w:rsidRDefault="001A1666" w:rsidP="001F563C">
      <w:pPr>
        <w:rPr>
          <w:rFonts w:ascii="Aptos Display" w:hAnsi="Aptos Display"/>
          <w:sz w:val="24"/>
          <w:szCs w:val="24"/>
        </w:rPr>
      </w:pPr>
      <w:r w:rsidRPr="00C01510">
        <w:rPr>
          <w:rFonts w:ascii="Aptos Display" w:hAnsi="Aptos Display"/>
          <w:sz w:val="24"/>
          <w:szCs w:val="24"/>
        </w:rPr>
        <w:lastRenderedPageBreak/>
        <w:t xml:space="preserve">There is </w:t>
      </w:r>
      <w:r w:rsidR="001F563C" w:rsidRPr="00C01510">
        <w:rPr>
          <w:rFonts w:ascii="Aptos Display" w:hAnsi="Aptos Display"/>
          <w:sz w:val="24"/>
          <w:szCs w:val="24"/>
        </w:rPr>
        <w:t>one award available annually with a total value of £8,000</w:t>
      </w:r>
      <w:r w:rsidR="00D37541" w:rsidRPr="00C01510">
        <w:rPr>
          <w:rFonts w:ascii="Aptos Display" w:hAnsi="Aptos Display"/>
          <w:sz w:val="24"/>
          <w:szCs w:val="24"/>
        </w:rPr>
        <w:t xml:space="preserve"> as below:</w:t>
      </w:r>
    </w:p>
    <w:p w14:paraId="040EE742" w14:textId="77777777" w:rsidR="00D37541" w:rsidRPr="00C01510" w:rsidRDefault="00D37541" w:rsidP="00D37541">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£5,000 cash bursary</w:t>
      </w:r>
    </w:p>
    <w:p w14:paraId="314DD77B" w14:textId="77777777" w:rsidR="005D7F97" w:rsidRPr="00C01510" w:rsidRDefault="005D7F97" w:rsidP="00D37541">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Paid summer internship (maximum value £2,000)</w:t>
      </w:r>
    </w:p>
    <w:p w14:paraId="7AA0A5FF" w14:textId="77777777" w:rsidR="005D7F97" w:rsidRPr="00C01510" w:rsidRDefault="005D7F97" w:rsidP="00D37541">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Work shadowing expenses (up to £500)</w:t>
      </w:r>
    </w:p>
    <w:p w14:paraId="650A976F" w14:textId="77777777" w:rsidR="00784DE1" w:rsidRPr="00C01510" w:rsidRDefault="00784DE1" w:rsidP="00D37541">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Additional opportunity pot (up to £500)</w:t>
      </w:r>
    </w:p>
    <w:p w14:paraId="17DBFE94" w14:textId="51962FBA" w:rsidR="00C01510" w:rsidRPr="00C01510" w:rsidRDefault="00C01510" w:rsidP="00D37541">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A dedicated mentor</w:t>
      </w:r>
    </w:p>
    <w:p w14:paraId="4DE909B0" w14:textId="24D09D7D" w:rsidR="004C2685" w:rsidRPr="00C01510" w:rsidRDefault="004C2685" w:rsidP="00784DE1">
      <w:pPr>
        <w:rPr>
          <w:rFonts w:ascii="Aptos Display" w:hAnsi="Aptos Display" w:cstheme="minorHAnsi"/>
          <w:sz w:val="24"/>
          <w:szCs w:val="24"/>
        </w:rPr>
      </w:pPr>
      <w:r w:rsidRPr="00C01510">
        <w:rPr>
          <w:rFonts w:ascii="Aptos Display" w:hAnsi="Aptos Display" w:cstheme="minorHAnsi"/>
          <w:sz w:val="24"/>
          <w:szCs w:val="24"/>
          <w:highlight w:val="yellow"/>
        </w:rPr>
        <w:t xml:space="preserve">Applications are welcome from students </w:t>
      </w:r>
      <w:r w:rsidR="001F563C" w:rsidRPr="00C01510">
        <w:rPr>
          <w:rFonts w:ascii="Aptos Display" w:hAnsi="Aptos Display" w:cstheme="minorHAnsi"/>
          <w:sz w:val="24"/>
          <w:szCs w:val="24"/>
          <w:highlight w:val="yellow"/>
        </w:rPr>
        <w:t>currently studying at Level 2</w:t>
      </w:r>
      <w:r w:rsidR="00784DE1" w:rsidRPr="00C01510">
        <w:rPr>
          <w:rFonts w:ascii="Aptos Display" w:hAnsi="Aptos Display" w:cstheme="minorHAnsi"/>
          <w:sz w:val="24"/>
          <w:szCs w:val="24"/>
          <w:highlight w:val="yellow"/>
        </w:rPr>
        <w:t>*</w:t>
      </w:r>
      <w:r w:rsidR="001F563C" w:rsidRPr="00C01510">
        <w:rPr>
          <w:rFonts w:ascii="Aptos Display" w:hAnsi="Aptos Display" w:cstheme="minorHAnsi"/>
          <w:sz w:val="24"/>
          <w:szCs w:val="24"/>
          <w:highlight w:val="yellow"/>
        </w:rPr>
        <w:t xml:space="preserve"> with the exception of the below courses:</w:t>
      </w:r>
      <w:r w:rsidR="001F563C" w:rsidRPr="00C01510">
        <w:rPr>
          <w:rFonts w:ascii="Aptos Display" w:hAnsi="Aptos Display" w:cstheme="minorHAnsi"/>
          <w:sz w:val="24"/>
          <w:szCs w:val="24"/>
          <w:highlight w:val="yellow"/>
        </w:rPr>
        <w:br/>
      </w:r>
      <w:r w:rsidR="00784DE1" w:rsidRPr="00C01510">
        <w:rPr>
          <w:rFonts w:ascii="Aptos Display" w:hAnsi="Aptos Display" w:cstheme="minorHAnsi"/>
          <w:sz w:val="24"/>
          <w:szCs w:val="24"/>
          <w:highlight w:val="yellow"/>
        </w:rPr>
        <w:t xml:space="preserve"> </w:t>
      </w:r>
      <w:proofErr w:type="spellStart"/>
      <w:r w:rsidR="00784DE1" w:rsidRPr="00C01510">
        <w:rPr>
          <w:rFonts w:ascii="Aptos Display" w:hAnsi="Aptos Display" w:cstheme="minorHAnsi"/>
          <w:sz w:val="24"/>
          <w:szCs w:val="24"/>
          <w:highlight w:val="yellow"/>
        </w:rPr>
        <w:t>xxxxxxxxxxxxxxx</w:t>
      </w:r>
      <w:proofErr w:type="spellEnd"/>
      <w:r w:rsidR="001F563C" w:rsidRPr="00C01510">
        <w:rPr>
          <w:rFonts w:ascii="Aptos Display" w:hAnsi="Aptos Display" w:cstheme="minorHAnsi"/>
          <w:sz w:val="24"/>
          <w:szCs w:val="24"/>
          <w:highlight w:val="yellow"/>
        </w:rPr>
        <w:br/>
      </w:r>
      <w:r w:rsidR="003C24F1" w:rsidRPr="00C01510">
        <w:rPr>
          <w:rFonts w:ascii="Aptos Display" w:hAnsi="Aptos Display" w:cstheme="minorHAnsi"/>
          <w:sz w:val="24"/>
          <w:szCs w:val="24"/>
          <w:highlight w:val="yellow"/>
        </w:rPr>
        <w:br/>
      </w:r>
      <w:r w:rsidRPr="00C01510">
        <w:rPr>
          <w:rFonts w:ascii="Aptos Display" w:hAnsi="Aptos Display" w:cstheme="minorHAnsi"/>
          <w:sz w:val="24"/>
          <w:szCs w:val="24"/>
          <w:highlight w:val="yellow"/>
        </w:rPr>
        <w:t xml:space="preserve"> * Full time/</w:t>
      </w:r>
      <w:r w:rsidR="00546CC2" w:rsidRPr="00C01510">
        <w:rPr>
          <w:rFonts w:ascii="Aptos Display" w:hAnsi="Aptos Display" w:cstheme="minorHAnsi"/>
          <w:sz w:val="24"/>
          <w:szCs w:val="24"/>
          <w:highlight w:val="yellow"/>
        </w:rPr>
        <w:t>P</w:t>
      </w:r>
      <w:r w:rsidRPr="00C01510">
        <w:rPr>
          <w:rFonts w:ascii="Aptos Display" w:hAnsi="Aptos Display" w:cstheme="minorHAnsi"/>
          <w:sz w:val="24"/>
          <w:szCs w:val="24"/>
          <w:highlight w:val="yellow"/>
        </w:rPr>
        <w:t>art time Home/EU/OS students studying at Sunderland or London Campus. This programme does not support PhD study.</w:t>
      </w:r>
    </w:p>
    <w:p w14:paraId="348B9B6F" w14:textId="402B3C3B" w:rsidR="00546CC2" w:rsidRPr="00C01510" w:rsidRDefault="00B54FEE" w:rsidP="00546CC2">
      <w:pPr>
        <w:pStyle w:val="ListParagraph"/>
        <w:numPr>
          <w:ilvl w:val="0"/>
          <w:numId w:val="1"/>
        </w:numPr>
        <w:spacing w:line="276" w:lineRule="auto"/>
        <w:rPr>
          <w:rFonts w:ascii="Aptos Display" w:hAnsi="Aptos Display"/>
          <w:sz w:val="24"/>
          <w:szCs w:val="24"/>
        </w:rPr>
      </w:pPr>
      <w:r w:rsidRPr="00C01510">
        <w:rPr>
          <w:rFonts w:ascii="Aptos Display" w:hAnsi="Aptos Display"/>
          <w:sz w:val="24"/>
          <w:szCs w:val="24"/>
        </w:rPr>
        <w:t>The application should clearly set out how</w:t>
      </w:r>
      <w:r w:rsidR="004C2685" w:rsidRPr="00C01510">
        <w:rPr>
          <w:rFonts w:ascii="Aptos Display" w:hAnsi="Aptos Display"/>
          <w:sz w:val="24"/>
          <w:szCs w:val="24"/>
        </w:rPr>
        <w:t xml:space="preserve"> </w:t>
      </w:r>
      <w:r w:rsidR="00A11CC0" w:rsidRPr="00C01510">
        <w:rPr>
          <w:rFonts w:ascii="Aptos Display" w:hAnsi="Aptos Display"/>
          <w:sz w:val="24"/>
          <w:szCs w:val="24"/>
        </w:rPr>
        <w:t>the scholarship will support your studies and career aspirations.</w:t>
      </w:r>
      <w:r w:rsidR="004C2685" w:rsidRPr="00C01510">
        <w:rPr>
          <w:rFonts w:ascii="Aptos Display" w:hAnsi="Aptos Display"/>
          <w:sz w:val="24"/>
          <w:szCs w:val="24"/>
        </w:rPr>
        <w:t xml:space="preserve"> </w:t>
      </w:r>
    </w:p>
    <w:p w14:paraId="209BDCE9" w14:textId="42761D10" w:rsidR="004C2685" w:rsidRPr="00C01510" w:rsidRDefault="00AD38CC" w:rsidP="00546CC2">
      <w:pPr>
        <w:pStyle w:val="ListParagraph"/>
        <w:numPr>
          <w:ilvl w:val="0"/>
          <w:numId w:val="1"/>
        </w:numPr>
        <w:spacing w:line="276" w:lineRule="auto"/>
        <w:rPr>
          <w:rFonts w:ascii="Aptos Display" w:hAnsi="Aptos Display"/>
          <w:sz w:val="24"/>
          <w:szCs w:val="24"/>
        </w:rPr>
      </w:pPr>
      <w:r w:rsidRPr="00C01510">
        <w:rPr>
          <w:rFonts w:ascii="Aptos Display" w:hAnsi="Aptos Display"/>
          <w:sz w:val="24"/>
          <w:szCs w:val="24"/>
        </w:rPr>
        <w:t>A supporting academic reference is required to support the merit of each applicant.</w:t>
      </w:r>
    </w:p>
    <w:p w14:paraId="7DFF110D" w14:textId="77777777" w:rsidR="00980FAB" w:rsidRPr="00C01510" w:rsidRDefault="00AD38CC" w:rsidP="00986D74">
      <w:pPr>
        <w:spacing w:line="276" w:lineRule="auto"/>
        <w:rPr>
          <w:rFonts w:ascii="Aptos Display" w:hAnsi="Aptos Display"/>
          <w:sz w:val="24"/>
          <w:szCs w:val="24"/>
        </w:rPr>
      </w:pPr>
      <w:r w:rsidRPr="00C01510">
        <w:rPr>
          <w:rFonts w:ascii="Aptos Display" w:hAnsi="Aptos Display"/>
          <w:sz w:val="24"/>
          <w:szCs w:val="24"/>
        </w:rPr>
        <w:t xml:space="preserve">Applications are considered at Committee Level </w:t>
      </w:r>
      <w:r w:rsidR="00514A06" w:rsidRPr="00C01510">
        <w:rPr>
          <w:rFonts w:ascii="Aptos Display" w:hAnsi="Aptos Display"/>
          <w:sz w:val="24"/>
          <w:szCs w:val="24"/>
        </w:rPr>
        <w:t>once</w:t>
      </w:r>
      <w:r w:rsidRPr="00C01510">
        <w:rPr>
          <w:rFonts w:ascii="Aptos Display" w:hAnsi="Aptos Display"/>
          <w:sz w:val="24"/>
          <w:szCs w:val="24"/>
        </w:rPr>
        <w:t xml:space="preserve"> per year</w:t>
      </w:r>
      <w:r w:rsidR="00514A06" w:rsidRPr="00C01510">
        <w:rPr>
          <w:rFonts w:ascii="Aptos Display" w:hAnsi="Aptos Display"/>
          <w:sz w:val="24"/>
          <w:szCs w:val="24"/>
        </w:rPr>
        <w:t xml:space="preserve"> in</w:t>
      </w:r>
      <w:r w:rsidRPr="00C01510">
        <w:rPr>
          <w:rFonts w:ascii="Aptos Display" w:hAnsi="Aptos Display"/>
          <w:sz w:val="24"/>
          <w:szCs w:val="24"/>
        </w:rPr>
        <w:t xml:space="preserve"> May. Priority will be given to applications which cover the programme criteria and demonstrate clarity of proposal and benefit to </w:t>
      </w:r>
      <w:r w:rsidR="00546CC2" w:rsidRPr="00C01510">
        <w:rPr>
          <w:rFonts w:ascii="Aptos Display" w:hAnsi="Aptos Display"/>
          <w:sz w:val="24"/>
          <w:szCs w:val="24"/>
        </w:rPr>
        <w:t xml:space="preserve">the </w:t>
      </w:r>
      <w:r w:rsidRPr="00C01510">
        <w:rPr>
          <w:rFonts w:ascii="Aptos Display" w:hAnsi="Aptos Display"/>
          <w:sz w:val="24"/>
          <w:szCs w:val="24"/>
        </w:rPr>
        <w:t>student. Awards are limited and submitted applications are not guaranteed to be funded.</w:t>
      </w:r>
    </w:p>
    <w:p w14:paraId="603E0F29" w14:textId="09B1E12B" w:rsidR="004C2685" w:rsidRPr="00C01510" w:rsidRDefault="00DA2D08" w:rsidP="00986D74">
      <w:pPr>
        <w:spacing w:line="276" w:lineRule="auto"/>
        <w:rPr>
          <w:rFonts w:ascii="Aptos Display" w:hAnsi="Aptos Display"/>
          <w:b/>
          <w:bCs/>
          <w:sz w:val="24"/>
          <w:szCs w:val="24"/>
        </w:rPr>
      </w:pPr>
      <w:r w:rsidRPr="00C01510">
        <w:rPr>
          <w:rFonts w:ascii="Aptos Display" w:hAnsi="Aptos Display"/>
          <w:b/>
          <w:bCs/>
          <w:sz w:val="24"/>
          <w:szCs w:val="24"/>
        </w:rPr>
        <w:t xml:space="preserve">Applications for the Scholarship will close </w:t>
      </w:r>
      <w:r w:rsidR="00EF44E4" w:rsidRPr="00C01510">
        <w:rPr>
          <w:rFonts w:ascii="Aptos Display" w:hAnsi="Aptos Display"/>
          <w:b/>
          <w:bCs/>
          <w:sz w:val="24"/>
          <w:szCs w:val="24"/>
        </w:rPr>
        <w:t>on Friday 9</w:t>
      </w:r>
      <w:r w:rsidR="00EF44E4" w:rsidRPr="00C01510">
        <w:rPr>
          <w:rFonts w:ascii="Aptos Display" w:hAnsi="Aptos Display"/>
          <w:b/>
          <w:bCs/>
          <w:sz w:val="24"/>
          <w:szCs w:val="24"/>
          <w:vertAlign w:val="superscript"/>
        </w:rPr>
        <w:t>th</w:t>
      </w:r>
      <w:r w:rsidR="00EF44E4" w:rsidRPr="00C01510">
        <w:rPr>
          <w:rFonts w:ascii="Aptos Display" w:hAnsi="Aptos Display"/>
          <w:b/>
          <w:bCs/>
          <w:sz w:val="24"/>
          <w:szCs w:val="24"/>
        </w:rPr>
        <w:t xml:space="preserve"> May 2025.</w:t>
      </w:r>
    </w:p>
    <w:p w14:paraId="6DE3544D" w14:textId="17DF2408" w:rsidR="00986D74" w:rsidRPr="00C01510" w:rsidRDefault="00986D74" w:rsidP="00986D74">
      <w:pPr>
        <w:spacing w:line="276" w:lineRule="auto"/>
        <w:rPr>
          <w:rFonts w:ascii="Aptos Display" w:hAnsi="Aptos Display"/>
          <w:sz w:val="24"/>
          <w:szCs w:val="24"/>
        </w:rPr>
      </w:pPr>
      <w:r w:rsidRPr="00C01510">
        <w:rPr>
          <w:rFonts w:ascii="Aptos Display" w:hAnsi="Aptos Display"/>
          <w:sz w:val="24"/>
          <w:szCs w:val="24"/>
        </w:rPr>
        <w:t xml:space="preserve">Completed applications to be submitted </w:t>
      </w:r>
      <w:r w:rsidR="00980FAB" w:rsidRPr="00C01510">
        <w:rPr>
          <w:rFonts w:ascii="Aptos Display" w:hAnsi="Aptos Display"/>
          <w:sz w:val="24"/>
          <w:szCs w:val="24"/>
        </w:rPr>
        <w:t xml:space="preserve">via Fund Manager as part of the </w:t>
      </w:r>
      <w:proofErr w:type="gramStart"/>
      <w:r w:rsidR="00980FAB" w:rsidRPr="00C01510">
        <w:rPr>
          <w:rFonts w:ascii="Aptos Display" w:hAnsi="Aptos Display"/>
          <w:sz w:val="24"/>
          <w:szCs w:val="24"/>
        </w:rPr>
        <w:t>e:vision</w:t>
      </w:r>
      <w:proofErr w:type="gramEnd"/>
      <w:r w:rsidR="00980FAB" w:rsidRPr="00C01510">
        <w:rPr>
          <w:rFonts w:ascii="Aptos Display" w:hAnsi="Aptos Display"/>
          <w:sz w:val="24"/>
          <w:szCs w:val="24"/>
        </w:rPr>
        <w:t xml:space="preserve"> system and must include a signed</w:t>
      </w:r>
      <w:r w:rsidRPr="00C01510">
        <w:rPr>
          <w:rFonts w:ascii="Aptos Display" w:hAnsi="Aptos Display"/>
          <w:sz w:val="24"/>
          <w:szCs w:val="24"/>
        </w:rPr>
        <w:t xml:space="preserve"> academic reference.</w:t>
      </w:r>
      <w:r w:rsidR="00C01510" w:rsidRPr="00C01510">
        <w:rPr>
          <w:rFonts w:ascii="Aptos Display" w:hAnsi="Aptos Display"/>
          <w:sz w:val="24"/>
          <w:szCs w:val="24"/>
        </w:rPr>
        <w:br/>
      </w:r>
      <w:r w:rsidRPr="00C01510">
        <w:rPr>
          <w:rFonts w:ascii="Aptos Display" w:hAnsi="Aptos Display"/>
          <w:sz w:val="24"/>
          <w:szCs w:val="24"/>
        </w:rPr>
        <w:br/>
        <w:t>Successful candidates will be expected to</w:t>
      </w:r>
      <w:r w:rsidR="00AD38CC" w:rsidRPr="00C01510">
        <w:rPr>
          <w:rFonts w:ascii="Aptos Display" w:hAnsi="Aptos Display"/>
          <w:sz w:val="24"/>
          <w:szCs w:val="24"/>
        </w:rPr>
        <w:t xml:space="preserve"> provide and impact report and</w:t>
      </w:r>
      <w:r w:rsidRPr="00C01510">
        <w:rPr>
          <w:rFonts w:ascii="Aptos Display" w:hAnsi="Aptos Display"/>
          <w:sz w:val="24"/>
          <w:szCs w:val="24"/>
        </w:rPr>
        <w:t xml:space="preserve"> participate in</w:t>
      </w:r>
      <w:r w:rsidR="00840592" w:rsidRPr="00C01510">
        <w:rPr>
          <w:rFonts w:ascii="Aptos Display" w:hAnsi="Aptos Display"/>
          <w:sz w:val="24"/>
          <w:szCs w:val="24"/>
        </w:rPr>
        <w:t xml:space="preserve"> promotional activity and stewardship </w:t>
      </w:r>
      <w:r w:rsidRPr="00C01510">
        <w:rPr>
          <w:rFonts w:ascii="Aptos Display" w:hAnsi="Aptos Display"/>
          <w:sz w:val="24"/>
          <w:szCs w:val="24"/>
        </w:rPr>
        <w:t>events</w:t>
      </w:r>
      <w:r w:rsidR="00A11CC0" w:rsidRPr="00C01510">
        <w:rPr>
          <w:rFonts w:ascii="Aptos Display" w:hAnsi="Aptos Display"/>
          <w:sz w:val="24"/>
          <w:szCs w:val="24"/>
        </w:rPr>
        <w:t xml:space="preserve"> as a condition of the award</w:t>
      </w:r>
      <w:r w:rsidRPr="00C01510">
        <w:rPr>
          <w:rFonts w:ascii="Aptos Display" w:hAnsi="Aptos Display"/>
          <w:sz w:val="24"/>
          <w:szCs w:val="24"/>
        </w:rPr>
        <w:t xml:space="preserve">. </w:t>
      </w:r>
    </w:p>
    <w:sectPr w:rsidR="00986D74" w:rsidRPr="00C01510" w:rsidSect="0084059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D58E" w14:textId="77777777" w:rsidR="00220685" w:rsidRDefault="00220685" w:rsidP="00986D74">
      <w:pPr>
        <w:spacing w:after="0" w:line="240" w:lineRule="auto"/>
      </w:pPr>
      <w:r>
        <w:separator/>
      </w:r>
    </w:p>
  </w:endnote>
  <w:endnote w:type="continuationSeparator" w:id="0">
    <w:p w14:paraId="45040E46" w14:textId="77777777" w:rsidR="00220685" w:rsidRDefault="00220685" w:rsidP="0098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194B" w14:textId="77777777" w:rsidR="00986D74" w:rsidRPr="00986D74" w:rsidRDefault="00986D74" w:rsidP="00986D74">
    <w:pPr>
      <w:pStyle w:val="Footer"/>
      <w:jc w:val="center"/>
      <w:rPr>
        <w:sz w:val="16"/>
        <w:szCs w:val="16"/>
      </w:rPr>
    </w:pPr>
    <w:r w:rsidRPr="00986D74">
      <w:rPr>
        <w:sz w:val="16"/>
        <w:szCs w:val="16"/>
      </w:rPr>
      <w:t>Funded by the University of Sunderland Development Trust, Registered Charity No: 1041658 and administered by the University of Sunderland Development Office</w:t>
    </w:r>
  </w:p>
  <w:p w14:paraId="5A39BBE3" w14:textId="77777777" w:rsidR="00986D74" w:rsidRDefault="00986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CC77" w14:textId="77777777" w:rsidR="00220685" w:rsidRDefault="00220685" w:rsidP="00986D74">
      <w:pPr>
        <w:spacing w:after="0" w:line="240" w:lineRule="auto"/>
      </w:pPr>
      <w:r>
        <w:separator/>
      </w:r>
    </w:p>
  </w:footnote>
  <w:footnote w:type="continuationSeparator" w:id="0">
    <w:p w14:paraId="002A75F8" w14:textId="77777777" w:rsidR="00220685" w:rsidRDefault="00220685" w:rsidP="0098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53E22"/>
    <w:multiLevelType w:val="hybridMultilevel"/>
    <w:tmpl w:val="F6129332"/>
    <w:lvl w:ilvl="0" w:tplc="49387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9D64D4"/>
    <w:multiLevelType w:val="hybridMultilevel"/>
    <w:tmpl w:val="CCD0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410966">
    <w:abstractNumId w:val="1"/>
  </w:num>
  <w:num w:numId="2" w16cid:durableId="1579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50"/>
    <w:rsid w:val="000362BE"/>
    <w:rsid w:val="00120867"/>
    <w:rsid w:val="001A1666"/>
    <w:rsid w:val="001A503B"/>
    <w:rsid w:val="001F563C"/>
    <w:rsid w:val="00220685"/>
    <w:rsid w:val="00235865"/>
    <w:rsid w:val="002B6298"/>
    <w:rsid w:val="003C24F1"/>
    <w:rsid w:val="003D4BA8"/>
    <w:rsid w:val="004C2685"/>
    <w:rsid w:val="00514A06"/>
    <w:rsid w:val="00546CC2"/>
    <w:rsid w:val="0057566C"/>
    <w:rsid w:val="005756FE"/>
    <w:rsid w:val="005D7F97"/>
    <w:rsid w:val="006F15FE"/>
    <w:rsid w:val="00784DE1"/>
    <w:rsid w:val="007B7DEF"/>
    <w:rsid w:val="007E4FCE"/>
    <w:rsid w:val="008006E1"/>
    <w:rsid w:val="00840592"/>
    <w:rsid w:val="008861E7"/>
    <w:rsid w:val="009057AE"/>
    <w:rsid w:val="00922720"/>
    <w:rsid w:val="00945FFD"/>
    <w:rsid w:val="00980FAB"/>
    <w:rsid w:val="00986D74"/>
    <w:rsid w:val="009D3D4D"/>
    <w:rsid w:val="00A11CC0"/>
    <w:rsid w:val="00A13EC1"/>
    <w:rsid w:val="00AD38CC"/>
    <w:rsid w:val="00B065F2"/>
    <w:rsid w:val="00B54FEE"/>
    <w:rsid w:val="00C01510"/>
    <w:rsid w:val="00C265FA"/>
    <w:rsid w:val="00C371C8"/>
    <w:rsid w:val="00C514D1"/>
    <w:rsid w:val="00D37541"/>
    <w:rsid w:val="00D7245D"/>
    <w:rsid w:val="00DA10FF"/>
    <w:rsid w:val="00DA2D08"/>
    <w:rsid w:val="00DB74AF"/>
    <w:rsid w:val="00DC375F"/>
    <w:rsid w:val="00DD433C"/>
    <w:rsid w:val="00EF44E4"/>
    <w:rsid w:val="00F16EBC"/>
    <w:rsid w:val="00F72660"/>
    <w:rsid w:val="00FA1550"/>
    <w:rsid w:val="00FF76FA"/>
    <w:rsid w:val="1B8DC6D8"/>
    <w:rsid w:val="3D812A02"/>
    <w:rsid w:val="3EBDA1A1"/>
    <w:rsid w:val="455D8295"/>
    <w:rsid w:val="5147038D"/>
    <w:rsid w:val="5F5FB265"/>
    <w:rsid w:val="65C98FED"/>
    <w:rsid w:val="6756CB73"/>
    <w:rsid w:val="68E4B57A"/>
    <w:rsid w:val="69A45957"/>
    <w:rsid w:val="718A7009"/>
    <w:rsid w:val="71EA8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CD7A"/>
  <w15:chartTrackingRefBased/>
  <w15:docId w15:val="{2FFB0BA7-2FE0-4C9A-AEB1-63C172D5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E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86D74"/>
    <w:rPr>
      <w:color w:val="0563C1" w:themeColor="hyperlink"/>
      <w:u w:val="single"/>
    </w:rPr>
  </w:style>
  <w:style w:type="paragraph" w:styleId="Header">
    <w:name w:val="header"/>
    <w:basedOn w:val="Normal"/>
    <w:link w:val="HeaderChar"/>
    <w:uiPriority w:val="99"/>
    <w:unhideWhenUsed/>
    <w:rsid w:val="00986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D74"/>
  </w:style>
  <w:style w:type="paragraph" w:styleId="Footer">
    <w:name w:val="footer"/>
    <w:basedOn w:val="Normal"/>
    <w:link w:val="FooterChar"/>
    <w:uiPriority w:val="99"/>
    <w:unhideWhenUsed/>
    <w:rsid w:val="00986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D74"/>
  </w:style>
  <w:style w:type="paragraph" w:styleId="BalloonText">
    <w:name w:val="Balloon Text"/>
    <w:basedOn w:val="Normal"/>
    <w:link w:val="BalloonTextChar"/>
    <w:uiPriority w:val="99"/>
    <w:semiHidden/>
    <w:unhideWhenUsed/>
    <w:rsid w:val="00840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92"/>
    <w:rPr>
      <w:rFonts w:ascii="Segoe UI" w:hAnsi="Segoe UI" w:cs="Segoe UI"/>
      <w:sz w:val="18"/>
      <w:szCs w:val="18"/>
    </w:rPr>
  </w:style>
  <w:style w:type="paragraph" w:styleId="ListParagraph">
    <w:name w:val="List Paragraph"/>
    <w:basedOn w:val="Normal"/>
    <w:uiPriority w:val="34"/>
    <w:qFormat/>
    <w:rsid w:val="0054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12">
      <w:bodyDiv w:val="1"/>
      <w:marLeft w:val="0"/>
      <w:marRight w:val="0"/>
      <w:marTop w:val="0"/>
      <w:marBottom w:val="0"/>
      <w:divBdr>
        <w:top w:val="none" w:sz="0" w:space="0" w:color="auto"/>
        <w:left w:val="none" w:sz="0" w:space="0" w:color="auto"/>
        <w:bottom w:val="none" w:sz="0" w:space="0" w:color="auto"/>
        <w:right w:val="none" w:sz="0" w:space="0" w:color="auto"/>
      </w:divBdr>
      <w:divsChild>
        <w:div w:id="1876847900">
          <w:marLeft w:val="0"/>
          <w:marRight w:val="0"/>
          <w:marTop w:val="0"/>
          <w:marBottom w:val="0"/>
          <w:divBdr>
            <w:top w:val="none" w:sz="0" w:space="0" w:color="auto"/>
            <w:left w:val="none" w:sz="0" w:space="0" w:color="auto"/>
            <w:bottom w:val="none" w:sz="0" w:space="0" w:color="auto"/>
            <w:right w:val="none" w:sz="0" w:space="0" w:color="auto"/>
          </w:divBdr>
        </w:div>
        <w:div w:id="1842233717">
          <w:marLeft w:val="0"/>
          <w:marRight w:val="0"/>
          <w:marTop w:val="0"/>
          <w:marBottom w:val="0"/>
          <w:divBdr>
            <w:top w:val="none" w:sz="0" w:space="0" w:color="auto"/>
            <w:left w:val="none" w:sz="0" w:space="0" w:color="auto"/>
            <w:bottom w:val="none" w:sz="0" w:space="0" w:color="auto"/>
            <w:right w:val="none" w:sz="0" w:space="0" w:color="auto"/>
          </w:divBdr>
        </w:div>
        <w:div w:id="832719477">
          <w:marLeft w:val="0"/>
          <w:marRight w:val="0"/>
          <w:marTop w:val="0"/>
          <w:marBottom w:val="0"/>
          <w:divBdr>
            <w:top w:val="none" w:sz="0" w:space="0" w:color="auto"/>
            <w:left w:val="none" w:sz="0" w:space="0" w:color="auto"/>
            <w:bottom w:val="none" w:sz="0" w:space="0" w:color="auto"/>
            <w:right w:val="none" w:sz="0" w:space="0" w:color="auto"/>
          </w:divBdr>
        </w:div>
      </w:divsChild>
    </w:div>
    <w:div w:id="234782393">
      <w:bodyDiv w:val="1"/>
      <w:marLeft w:val="0"/>
      <w:marRight w:val="0"/>
      <w:marTop w:val="0"/>
      <w:marBottom w:val="0"/>
      <w:divBdr>
        <w:top w:val="none" w:sz="0" w:space="0" w:color="auto"/>
        <w:left w:val="none" w:sz="0" w:space="0" w:color="auto"/>
        <w:bottom w:val="none" w:sz="0" w:space="0" w:color="auto"/>
        <w:right w:val="none" w:sz="0" w:space="0" w:color="auto"/>
      </w:divBdr>
    </w:div>
    <w:div w:id="489366800">
      <w:bodyDiv w:val="1"/>
      <w:marLeft w:val="0"/>
      <w:marRight w:val="0"/>
      <w:marTop w:val="0"/>
      <w:marBottom w:val="0"/>
      <w:divBdr>
        <w:top w:val="none" w:sz="0" w:space="0" w:color="auto"/>
        <w:left w:val="none" w:sz="0" w:space="0" w:color="auto"/>
        <w:bottom w:val="none" w:sz="0" w:space="0" w:color="auto"/>
        <w:right w:val="none" w:sz="0" w:space="0" w:color="auto"/>
      </w:divBdr>
      <w:divsChild>
        <w:div w:id="144207244">
          <w:marLeft w:val="0"/>
          <w:marRight w:val="0"/>
          <w:marTop w:val="0"/>
          <w:marBottom w:val="0"/>
          <w:divBdr>
            <w:top w:val="none" w:sz="0" w:space="0" w:color="auto"/>
            <w:left w:val="none" w:sz="0" w:space="0" w:color="auto"/>
            <w:bottom w:val="none" w:sz="0" w:space="0" w:color="auto"/>
            <w:right w:val="none" w:sz="0" w:space="0" w:color="auto"/>
          </w:divBdr>
        </w:div>
        <w:div w:id="1062369577">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sChild>
    </w:div>
    <w:div w:id="1297370837">
      <w:bodyDiv w:val="1"/>
      <w:marLeft w:val="0"/>
      <w:marRight w:val="0"/>
      <w:marTop w:val="0"/>
      <w:marBottom w:val="0"/>
      <w:divBdr>
        <w:top w:val="none" w:sz="0" w:space="0" w:color="auto"/>
        <w:left w:val="none" w:sz="0" w:space="0" w:color="auto"/>
        <w:bottom w:val="none" w:sz="0" w:space="0" w:color="auto"/>
        <w:right w:val="none" w:sz="0" w:space="0" w:color="auto"/>
      </w:divBdr>
    </w:div>
    <w:div w:id="1456943177">
      <w:bodyDiv w:val="1"/>
      <w:marLeft w:val="0"/>
      <w:marRight w:val="0"/>
      <w:marTop w:val="0"/>
      <w:marBottom w:val="0"/>
      <w:divBdr>
        <w:top w:val="none" w:sz="0" w:space="0" w:color="auto"/>
        <w:left w:val="none" w:sz="0" w:space="0" w:color="auto"/>
        <w:bottom w:val="none" w:sz="0" w:space="0" w:color="auto"/>
        <w:right w:val="none" w:sz="0" w:space="0" w:color="auto"/>
      </w:divBdr>
    </w:div>
    <w:div w:id="17441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F807BEE81CD4E8B687231E75AFE92" ma:contentTypeVersion="4" ma:contentTypeDescription="Create a new document." ma:contentTypeScope="" ma:versionID="9eb27cc690a696b037c9abdf3ea78d31">
  <xsd:schema xmlns:xsd="http://www.w3.org/2001/XMLSchema" xmlns:xs="http://www.w3.org/2001/XMLSchema" xmlns:p="http://schemas.microsoft.com/office/2006/metadata/properties" xmlns:ns2="b40d331f-848d-48bf-abac-c7665474bf40" targetNamespace="http://schemas.microsoft.com/office/2006/metadata/properties" ma:root="true" ma:fieldsID="70ee3a196ec6fc03eddfb78439490c76" ns2:_="">
    <xsd:import namespace="b40d331f-848d-48bf-abac-c7665474bf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331f-848d-48bf-abac-c7665474b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33820-32DF-4049-9370-78C317A463A2}"/>
</file>

<file path=customXml/itemProps2.xml><?xml version="1.0" encoding="utf-8"?>
<ds:datastoreItem xmlns:ds="http://schemas.openxmlformats.org/officeDocument/2006/customXml" ds:itemID="{9A77F2E8-B7B7-48B3-91E1-65AF3A991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639B6B-B234-490F-828C-C81CA99EA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Dann</dc:creator>
  <cp:keywords/>
  <dc:description/>
  <cp:lastModifiedBy>Melanie Nolan (Staff)</cp:lastModifiedBy>
  <cp:revision>30</cp:revision>
  <cp:lastPrinted>2019-01-25T11:54:00Z</cp:lastPrinted>
  <dcterms:created xsi:type="dcterms:W3CDTF">2025-01-07T14:37:00Z</dcterms:created>
  <dcterms:modified xsi:type="dcterms:W3CDTF">2025-01-13T11:42:00Z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0x0101008A7F807BEE81CD4E8B687231E75AFE92</vt:lpwstr>
  </property>
</Properties>
</file>